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8A" w:rsidRDefault="00641A8A">
      <w:pPr>
        <w:pStyle w:val="ConsPlusTitlePage"/>
      </w:pPr>
      <w:bookmarkStart w:id="0" w:name="_GoBack"/>
      <w:bookmarkEnd w:id="0"/>
      <w:r>
        <w:br/>
      </w:r>
    </w:p>
    <w:p w:rsidR="00641A8A" w:rsidRDefault="00641A8A">
      <w:pPr>
        <w:pStyle w:val="ConsPlusNormal"/>
        <w:jc w:val="both"/>
      </w:pPr>
    </w:p>
    <w:p w:rsidR="004050FA" w:rsidRPr="00425700" w:rsidRDefault="004050FA" w:rsidP="004050F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FA" w:rsidRPr="00425700" w:rsidRDefault="004050FA" w:rsidP="004050FA">
      <w:pPr>
        <w:jc w:val="center"/>
        <w:rPr>
          <w:snapToGrid w:val="0"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 w:val="24"/>
          <w:szCs w:val="24"/>
        </w:rPr>
      </w:pPr>
    </w:p>
    <w:p w:rsidR="004050FA" w:rsidRPr="00425700" w:rsidRDefault="004050FA" w:rsidP="004050FA">
      <w:pPr>
        <w:jc w:val="center"/>
        <w:rPr>
          <w:b/>
          <w:szCs w:val="28"/>
        </w:rPr>
      </w:pPr>
    </w:p>
    <w:p w:rsidR="004050FA" w:rsidRPr="006213E2" w:rsidRDefault="004050FA" w:rsidP="004050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050FA" w:rsidRDefault="004050FA" w:rsidP="004050F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4050FA" w:rsidRPr="009066F5" w:rsidRDefault="004050FA" w:rsidP="004050F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4050FA" w:rsidRPr="00720F93" w:rsidRDefault="004050FA" w:rsidP="004050FA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4050FA" w:rsidRPr="00720F93" w:rsidRDefault="004050FA" w:rsidP="004050FA">
      <w:pPr>
        <w:jc w:val="center"/>
        <w:rPr>
          <w:sz w:val="16"/>
          <w:szCs w:val="16"/>
        </w:rPr>
      </w:pPr>
    </w:p>
    <w:p w:rsidR="004050FA" w:rsidRPr="00907F79" w:rsidRDefault="004050FA" w:rsidP="004050FA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4050FA" w:rsidRPr="00907F79" w:rsidRDefault="004050FA" w:rsidP="004050FA">
      <w:pPr>
        <w:jc w:val="center"/>
        <w:rPr>
          <w:sz w:val="20"/>
        </w:rPr>
      </w:pPr>
    </w:p>
    <w:p w:rsidR="004050FA" w:rsidRPr="00720F93" w:rsidRDefault="00870870" w:rsidP="004050FA">
      <w:pPr>
        <w:spacing w:line="360" w:lineRule="auto"/>
        <w:jc w:val="center"/>
        <w:rPr>
          <w:sz w:val="24"/>
        </w:rPr>
      </w:pPr>
      <w:r>
        <w:rPr>
          <w:sz w:val="24"/>
        </w:rPr>
        <w:t>о</w:t>
      </w:r>
      <w:r w:rsidR="004050FA" w:rsidRPr="00720F93">
        <w:rPr>
          <w:sz w:val="24"/>
        </w:rPr>
        <w:t>т</w:t>
      </w:r>
      <w:r>
        <w:rPr>
          <w:sz w:val="24"/>
          <w:u w:val="single"/>
        </w:rPr>
        <w:t xml:space="preserve">   19.05.2016   </w:t>
      </w:r>
      <w:r w:rsidR="004050FA" w:rsidRPr="00907F79">
        <w:rPr>
          <w:sz w:val="24"/>
        </w:rPr>
        <w:t>№</w:t>
      </w:r>
      <w:r>
        <w:rPr>
          <w:sz w:val="24"/>
          <w:u w:val="single"/>
        </w:rPr>
        <w:t xml:space="preserve"> 276</w:t>
      </w:r>
    </w:p>
    <w:p w:rsidR="00641A8A" w:rsidRDefault="00641A8A">
      <w:pPr>
        <w:pStyle w:val="ConsPlusTitle"/>
        <w:jc w:val="center"/>
      </w:pPr>
    </w:p>
    <w:p w:rsidR="00641A8A" w:rsidRDefault="00907F79" w:rsidP="00907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инвестиционной деятельности в му</w:t>
      </w:r>
      <w:r w:rsidR="003F68E7">
        <w:rPr>
          <w:rFonts w:ascii="Times New Roman" w:hAnsi="Times New Roman" w:cs="Times New Roman"/>
          <w:sz w:val="28"/>
          <w:szCs w:val="28"/>
        </w:rPr>
        <w:t>ниципальном районе Пестравский С</w:t>
      </w:r>
      <w:r>
        <w:rPr>
          <w:rFonts w:ascii="Times New Roman" w:hAnsi="Times New Roman" w:cs="Times New Roman"/>
          <w:sz w:val="28"/>
          <w:szCs w:val="28"/>
        </w:rPr>
        <w:t>амарской области.</w:t>
      </w:r>
    </w:p>
    <w:p w:rsidR="00907F79" w:rsidRDefault="00907F79" w:rsidP="00907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7F79" w:rsidRPr="00907F79" w:rsidRDefault="00907F79" w:rsidP="00907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A8A" w:rsidRPr="004050FA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050FA">
        <w:rPr>
          <w:rFonts w:ascii="Times New Roman" w:hAnsi="Times New Roman" w:cs="Times New Roman"/>
          <w:sz w:val="28"/>
          <w:szCs w:val="28"/>
        </w:rPr>
        <w:t xml:space="preserve">совершенствования правовых основ участия органов местного самоуправления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4050FA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деятельности, руководствуясь</w:t>
      </w:r>
      <w:r w:rsidR="00907F79">
        <w:rPr>
          <w:rFonts w:ascii="Times New Roman" w:hAnsi="Times New Roman" w:cs="Times New Roman"/>
          <w:sz w:val="28"/>
          <w:szCs w:val="28"/>
        </w:rPr>
        <w:t xml:space="preserve"> статьями 41, 43</w:t>
      </w:r>
      <w:r w:rsidRPr="004050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907F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4050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администрация муниципального района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 xml:space="preserve"> </w:t>
      </w:r>
      <w:r w:rsidR="00907F79">
        <w:rPr>
          <w:rFonts w:ascii="Times New Roman" w:hAnsi="Times New Roman" w:cs="Times New Roman"/>
          <w:sz w:val="28"/>
          <w:szCs w:val="28"/>
        </w:rPr>
        <w:t>ПОСТАНОВЛЯЕТ</w:t>
      </w:r>
      <w:r w:rsidRPr="004050FA">
        <w:rPr>
          <w:rFonts w:ascii="Times New Roman" w:hAnsi="Times New Roman" w:cs="Times New Roman"/>
          <w:sz w:val="28"/>
          <w:szCs w:val="28"/>
        </w:rPr>
        <w:t>:</w:t>
      </w:r>
    </w:p>
    <w:p w:rsidR="00641A8A" w:rsidRPr="004050FA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050FA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в </w:t>
      </w:r>
      <w:r w:rsidR="004050FA"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>.</w:t>
      </w:r>
    </w:p>
    <w:p w:rsidR="004050FA" w:rsidRDefault="0040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A8A" w:rsidRPr="00405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</w:t>
      </w:r>
      <w:r w:rsidR="00CC3A34">
        <w:rPr>
          <w:rFonts w:ascii="Times New Roman" w:hAnsi="Times New Roman" w:cs="Times New Roman"/>
          <w:sz w:val="28"/>
          <w:szCs w:val="28"/>
        </w:rPr>
        <w:t>.</w:t>
      </w:r>
    </w:p>
    <w:p w:rsidR="00CC3A34" w:rsidRPr="00AC4332" w:rsidRDefault="00641A8A" w:rsidP="00CC3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5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0F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07F79">
        <w:rPr>
          <w:rFonts w:ascii="Times New Roman" w:hAnsi="Times New Roman" w:cs="Times New Roman"/>
          <w:sz w:val="28"/>
          <w:szCs w:val="28"/>
        </w:rPr>
        <w:t>п</w:t>
      </w:r>
      <w:r w:rsidRPr="004050F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C3A34" w:rsidRPr="00AC433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муниципального района П</w:t>
      </w:r>
      <w:r w:rsidR="00CC3A34">
        <w:rPr>
          <w:rFonts w:ascii="Times New Roman" w:hAnsi="Times New Roman" w:cs="Times New Roman"/>
          <w:sz w:val="28"/>
          <w:szCs w:val="28"/>
        </w:rPr>
        <w:t>естрав</w:t>
      </w:r>
      <w:r w:rsidR="00CC3A34" w:rsidRPr="00AC4332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CC3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A34">
        <w:rPr>
          <w:rFonts w:ascii="Times New Roman" w:hAnsi="Times New Roman" w:cs="Times New Roman"/>
          <w:sz w:val="28"/>
          <w:szCs w:val="28"/>
        </w:rPr>
        <w:t>А.В.Имангулова</w:t>
      </w:r>
      <w:proofErr w:type="spellEnd"/>
      <w:r w:rsid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Default="00641A8A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ind w:firstLine="540"/>
        <w:jc w:val="both"/>
      </w:pPr>
    </w:p>
    <w:p w:rsidR="00CC3A34" w:rsidRDefault="00CC3A34" w:rsidP="00CC3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33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332">
        <w:rPr>
          <w:rFonts w:ascii="Times New Roman" w:hAnsi="Times New Roman" w:cs="Times New Roman"/>
          <w:sz w:val="28"/>
          <w:szCs w:val="28"/>
        </w:rPr>
        <w:t>района</w:t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  <w:r w:rsidRPr="00AC4332">
        <w:rPr>
          <w:rFonts w:ascii="Times New Roman" w:hAnsi="Times New Roman" w:cs="Times New Roman"/>
          <w:sz w:val="28"/>
          <w:szCs w:val="28"/>
        </w:rPr>
        <w:tab/>
      </w:r>
    </w:p>
    <w:p w:rsidR="00641A8A" w:rsidRDefault="00CC3A34" w:rsidP="00CC3A3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1A8A" w:rsidRDefault="00641A8A">
      <w:pPr>
        <w:pStyle w:val="ConsPlusNormal"/>
        <w:jc w:val="both"/>
      </w:pPr>
    </w:p>
    <w:p w:rsidR="00641A8A" w:rsidRDefault="00641A8A">
      <w:pPr>
        <w:pStyle w:val="ConsPlusNormal"/>
        <w:jc w:val="both"/>
      </w:pPr>
    </w:p>
    <w:p w:rsidR="00641A8A" w:rsidRDefault="00641A8A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Pr="00907F79" w:rsidRDefault="00CC3A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Моисеев 8(84674)22168</w:t>
      </w:r>
    </w:p>
    <w:p w:rsidR="00641A8A" w:rsidRPr="00CC3A34" w:rsidRDefault="00641A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1A8A" w:rsidRPr="00CC3A34" w:rsidRDefault="0090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A8A" w:rsidRPr="00CC3A3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CC3A34" w:rsidRDefault="00CC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C3A34" w:rsidRDefault="00CC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Пестравский </w:t>
      </w:r>
    </w:p>
    <w:p w:rsidR="00CC3A34" w:rsidRDefault="00CC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0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8A" w:rsidRPr="006F3330" w:rsidRDefault="00641A8A">
      <w:pPr>
        <w:pStyle w:val="ConsPlusNormal"/>
        <w:jc w:val="right"/>
      </w:pPr>
      <w:r w:rsidRPr="006F3330">
        <w:rPr>
          <w:rFonts w:ascii="Times New Roman" w:hAnsi="Times New Roman" w:cs="Times New Roman"/>
          <w:sz w:val="28"/>
          <w:szCs w:val="28"/>
        </w:rPr>
        <w:t xml:space="preserve">от </w:t>
      </w:r>
      <w:r w:rsidR="006F3330" w:rsidRPr="006F3330">
        <w:rPr>
          <w:rFonts w:ascii="Times New Roman" w:hAnsi="Times New Roman" w:cs="Times New Roman"/>
          <w:sz w:val="28"/>
          <w:szCs w:val="28"/>
        </w:rPr>
        <w:t xml:space="preserve"> 19.05.</w:t>
      </w:r>
      <w:r w:rsidRPr="006F3330">
        <w:rPr>
          <w:rFonts w:ascii="Times New Roman" w:hAnsi="Times New Roman" w:cs="Times New Roman"/>
          <w:sz w:val="28"/>
          <w:szCs w:val="28"/>
        </w:rPr>
        <w:t>201</w:t>
      </w:r>
      <w:r w:rsidR="00CC3A34" w:rsidRPr="006F3330">
        <w:rPr>
          <w:rFonts w:ascii="Times New Roman" w:hAnsi="Times New Roman" w:cs="Times New Roman"/>
          <w:sz w:val="28"/>
          <w:szCs w:val="28"/>
        </w:rPr>
        <w:t>6</w:t>
      </w:r>
      <w:r w:rsidRPr="006F3330">
        <w:rPr>
          <w:rFonts w:ascii="Times New Roman" w:hAnsi="Times New Roman" w:cs="Times New Roman"/>
          <w:sz w:val="28"/>
          <w:szCs w:val="28"/>
        </w:rPr>
        <w:t xml:space="preserve"> г. N </w:t>
      </w:r>
      <w:r w:rsidR="006F3330">
        <w:rPr>
          <w:rFonts w:ascii="Times New Roman" w:hAnsi="Times New Roman" w:cs="Times New Roman"/>
          <w:sz w:val="28"/>
          <w:szCs w:val="28"/>
        </w:rPr>
        <w:t>276</w:t>
      </w:r>
    </w:p>
    <w:p w:rsidR="00641A8A" w:rsidRPr="006F3330" w:rsidRDefault="00641A8A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CC3A34" w:rsidRDefault="00CC3A34">
      <w:pPr>
        <w:pStyle w:val="ConsPlusNormal"/>
        <w:jc w:val="both"/>
      </w:pPr>
    </w:p>
    <w:p w:rsidR="00641A8A" w:rsidRPr="00CC3A34" w:rsidRDefault="00641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CC3A34">
        <w:rPr>
          <w:rFonts w:ascii="Times New Roman" w:hAnsi="Times New Roman" w:cs="Times New Roman"/>
          <w:sz w:val="28"/>
          <w:szCs w:val="28"/>
        </w:rPr>
        <w:t>ПОЛОЖЕНИЕ</w:t>
      </w:r>
    </w:p>
    <w:p w:rsidR="00641A8A" w:rsidRPr="00CC3A34" w:rsidRDefault="00CC3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инвестиционной деятельности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7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8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Самарской области от 16.03.2006 N 19-ГД "Об инвестициях и государственной поддержке инвестиционной деятельности в Самарской области", Бюджетным </w:t>
      </w:r>
      <w:hyperlink r:id="rId9" w:history="1">
        <w:r w:rsidRPr="00CC3A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инвестиционный климат (инвестиционная привлекательность) - совокупность социально-экономических, политических, экологических, социокультурных, организационно-правовых и финансовых факторов, предопределяющих силу притяжения или отторжения инвестиций;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инвестиционный потенциал - это инвестиционные возможности </w:t>
      </w:r>
      <w:r w:rsidR="00907F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A34">
        <w:rPr>
          <w:rFonts w:ascii="Times New Roman" w:hAnsi="Times New Roman" w:cs="Times New Roman"/>
          <w:sz w:val="28"/>
          <w:szCs w:val="28"/>
        </w:rPr>
        <w:t xml:space="preserve"> и отдельных хозяйствующих субъектов, выражающиеся как через имеющиеся инвестиционные ресурсы и возможности для их освоения и накопления, так и через наличие в </w:t>
      </w:r>
      <w:r w:rsidR="00907F79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CC3A34">
        <w:rPr>
          <w:rFonts w:ascii="Times New Roman" w:hAnsi="Times New Roman" w:cs="Times New Roman"/>
          <w:sz w:val="28"/>
          <w:szCs w:val="28"/>
        </w:rPr>
        <w:t xml:space="preserve"> объектов и условий для эффективного инвестирования;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lastRenderedPageBreak/>
        <w:t>инвестиционные ресурсы - все виды финансовых, имущественных и интеллектуальных ценностей, потенциально предназначенных и фактически используемых в инвестиционной деятельности;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субъекты инвестиционной деятельности - инвесторы, заказчики, подрядчики, пользователи объектов капитальных вложений и другие лица;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инвесторы - субъекты инвестиционной деятельности, осуществляющие вложение собственных, заемных или привлеченных сре</w:t>
      </w:r>
      <w:proofErr w:type="gramStart"/>
      <w:r w:rsidRPr="00CC3A3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CC3A34">
        <w:rPr>
          <w:rFonts w:ascii="Times New Roman" w:hAnsi="Times New Roman" w:cs="Times New Roman"/>
          <w:sz w:val="28"/>
          <w:szCs w:val="28"/>
        </w:rPr>
        <w:t>орме инвестиций в объекты инвестиционной деятельности и обеспечивающие их целевое использование;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объекты инвестиционной деятельности - вновь создаваемые и модернизируемые основные и оборотные средства в отраслях и сферах экономики </w:t>
      </w:r>
      <w:r w:rsidR="002B7C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соответствии со стратегией развития, ценные бумаги, целевые денежные вклады, научно-техническая продукция, другие объекты собственности, имущественные права и права на интеллектуальную собственность;</w:t>
      </w:r>
    </w:p>
    <w:p w:rsidR="000D384C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инвестиционный паспорт </w:t>
      </w:r>
      <w:r w:rsidR="00CC3A34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- муниципальный информационный ресурс, формируемый </w:t>
      </w:r>
      <w:r w:rsidR="000D384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D384C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целях получения всеми заинтересованными лицами актуальной информации об инвестиционном потенциале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области;</w:t>
      </w:r>
    </w:p>
    <w:p w:rsidR="00641A8A" w:rsidRPr="00CC3A34" w:rsidRDefault="000D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A8A" w:rsidRPr="00CC3A34">
        <w:rPr>
          <w:rFonts w:ascii="Times New Roman" w:hAnsi="Times New Roman" w:cs="Times New Roman"/>
          <w:sz w:val="28"/>
          <w:szCs w:val="28"/>
        </w:rPr>
        <w:t xml:space="preserve">претенденты на муниципальную поддержку - субъекты инвестиционной деятельности, реализующие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 xml:space="preserve"> инвестиционные проекты, соответствующие приоритетным направлениям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641A8A" w:rsidRPr="00CC3A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социальный эффект от инвестиционной деятельности - социальный результат расходования инвестиционных ресурсов, выражающийся в решении задач, относящихся к вопросам местного значения (решение существующих и потенциальных проблем </w:t>
      </w:r>
      <w:r w:rsidR="000D384C">
        <w:rPr>
          <w:rFonts w:ascii="Times New Roman" w:hAnsi="Times New Roman" w:cs="Times New Roman"/>
          <w:sz w:val="28"/>
          <w:szCs w:val="28"/>
        </w:rPr>
        <w:t>районного</w:t>
      </w:r>
      <w:r w:rsidRPr="00CC3A34">
        <w:rPr>
          <w:rFonts w:ascii="Times New Roman" w:hAnsi="Times New Roman" w:cs="Times New Roman"/>
          <w:sz w:val="28"/>
          <w:szCs w:val="28"/>
        </w:rPr>
        <w:t xml:space="preserve"> сообщества в сфере культуры, экономики, градостроительства, социальной защиты, экологии и управления);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экономический эффект от инвестиционной деятельности - полезный результат от инвестиционной деятельности, измеряемый разностью между доходом (в денежном выражении), полученным от инвестиционной деятельности, и расходами (в денежном выражении), связанными с ее осуществлением.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2. Цель и задачи настоящего Положения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C3A34">
        <w:rPr>
          <w:rFonts w:ascii="Times New Roman" w:hAnsi="Times New Roman" w:cs="Times New Roman"/>
          <w:sz w:val="28"/>
          <w:szCs w:val="28"/>
        </w:rPr>
        <w:t xml:space="preserve">2.1. Основной целью настоящего Положения является установление правовых </w:t>
      </w:r>
      <w:proofErr w:type="gramStart"/>
      <w:r w:rsidRPr="00CC3A34">
        <w:rPr>
          <w:rFonts w:ascii="Times New Roman" w:hAnsi="Times New Roman" w:cs="Times New Roman"/>
          <w:sz w:val="28"/>
          <w:szCs w:val="28"/>
        </w:rPr>
        <w:t xml:space="preserve">основ участия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0D384C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в формах, определенных законодательством Российской Федерации и законодательством Самарской области об инвестиционной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lastRenderedPageBreak/>
        <w:t xml:space="preserve">2.2. Достижение </w:t>
      </w:r>
      <w:hyperlink w:anchor="P57" w:history="1">
        <w:r w:rsidRPr="000D384C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цели</w:t>
        </w:r>
      </w:hyperlink>
      <w:r w:rsidRPr="000D3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3A34">
        <w:rPr>
          <w:rFonts w:ascii="Times New Roman" w:hAnsi="Times New Roman" w:cs="Times New Roman"/>
          <w:sz w:val="28"/>
          <w:szCs w:val="28"/>
        </w:rPr>
        <w:t xml:space="preserve"> указанной в п. 2.1 настоящего Положения, обеспечивается посредством определения правовых механизмов финансового, организационного, информационного и иного обеспечения 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3. Формы и методы участия органов местного самоуправления</w:t>
      </w: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в инвестиционной деятельности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 в следующих формах: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3.1.1. Создание благоприятных условий для развития 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3.1.2. Прямое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3.2. Создание благоприятных условий для развития инвестиционной деятельности на территории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D384C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3.2.1. Оказания субъектам инвестиционной деятельности муниципальной поддержки;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3.2.2. Продвижения инвестиционного потенциала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0D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41A8A" w:rsidRPr="00CC3A34">
        <w:rPr>
          <w:rFonts w:ascii="Times New Roman" w:hAnsi="Times New Roman" w:cs="Times New Roman"/>
          <w:sz w:val="28"/>
          <w:szCs w:val="28"/>
        </w:rPr>
        <w:t>.3. Реализации иных методов, не противоречащих действующему законодательству.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3.3. Прямое участие органов местного самоуправления </w:t>
      </w:r>
      <w:r w:rsidR="000D384C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 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C3A34">
        <w:rPr>
          <w:rFonts w:ascii="Times New Roman" w:hAnsi="Times New Roman" w:cs="Times New Roman"/>
          <w:sz w:val="28"/>
          <w:szCs w:val="28"/>
        </w:rPr>
        <w:t>3.3.1. Бюджетных инвестиций в объекты капитального строительства 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CC3A34">
        <w:rPr>
          <w:rFonts w:ascii="Times New Roman" w:hAnsi="Times New Roman" w:cs="Times New Roman"/>
          <w:sz w:val="28"/>
          <w:szCs w:val="28"/>
        </w:rPr>
        <w:t xml:space="preserve">3.3.2. Предоставления </w:t>
      </w:r>
      <w:r w:rsidR="000D384C">
        <w:rPr>
          <w:rFonts w:ascii="Times New Roman" w:hAnsi="Times New Roman" w:cs="Times New Roman"/>
          <w:sz w:val="28"/>
          <w:szCs w:val="28"/>
        </w:rPr>
        <w:t>в аренду земельных участков на льготных условиях</w:t>
      </w:r>
      <w:r w:rsidRPr="00CC3A34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муниципальными учреждениями или муниципальными унитарными предприятиями;</w:t>
      </w:r>
    </w:p>
    <w:p w:rsidR="00641A8A" w:rsidRPr="00CC3A34" w:rsidRDefault="005A3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Start w:id="6" w:name="P79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3.3.3</w:t>
      </w:r>
      <w:r w:rsidR="00641A8A" w:rsidRPr="00CC3A34">
        <w:rPr>
          <w:rFonts w:ascii="Times New Roman" w:hAnsi="Times New Roman" w:cs="Times New Roman"/>
          <w:sz w:val="28"/>
          <w:szCs w:val="28"/>
        </w:rPr>
        <w:t>. Реализации иных методов, не противоречащих действующему законодательству.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 Механизмы участия органов местного самоуправления</w:t>
      </w: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в инвестиционной деятельности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 Муниципальная поддержка субъектам инвестиционной деятельности предоставляется в виде: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4.1.1. Предоставления субъектам инвестиционной деятельности льгот по уплате местных налогов;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lastRenderedPageBreak/>
        <w:t xml:space="preserve">4.1.2. Предоставления субъектам инвестиционной деятельности </w:t>
      </w:r>
      <w:r w:rsidR="00907F79">
        <w:rPr>
          <w:rFonts w:ascii="Times New Roman" w:hAnsi="Times New Roman" w:cs="Times New Roman"/>
          <w:sz w:val="28"/>
          <w:szCs w:val="28"/>
        </w:rPr>
        <w:t xml:space="preserve">не противоречащих действующему законодательству РФ </w:t>
      </w:r>
      <w:r w:rsidRPr="00CC3A34">
        <w:rPr>
          <w:rFonts w:ascii="Times New Roman" w:hAnsi="Times New Roman" w:cs="Times New Roman"/>
          <w:sz w:val="28"/>
          <w:szCs w:val="28"/>
        </w:rPr>
        <w:t>льготных условий пользования землей и иным</w:t>
      </w:r>
      <w:r w:rsidR="00907F79">
        <w:rPr>
          <w:rFonts w:ascii="Times New Roman" w:hAnsi="Times New Roman" w:cs="Times New Roman"/>
          <w:sz w:val="28"/>
          <w:szCs w:val="28"/>
        </w:rPr>
        <w:t>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907F79">
        <w:rPr>
          <w:rFonts w:ascii="Times New Roman" w:hAnsi="Times New Roman" w:cs="Times New Roman"/>
          <w:sz w:val="28"/>
          <w:szCs w:val="28"/>
        </w:rPr>
        <w:t>природными ресурсами</w:t>
      </w:r>
      <w:r w:rsidRPr="00CC3A34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4.1.3. Содействия развитию инфраструктуры инвестиционной деятельности в пределах компетенции </w:t>
      </w:r>
      <w:r w:rsidR="00A246DB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907F79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4.1.4. Организационной поддержки субъектов инвестиционной деятельности путем кураторства инвестиционных проектов</w:t>
      </w:r>
      <w:r w:rsidR="00907F79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 4.2. Продвижение инвестиционного потенциала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представляет собой информирование потенциальных инвесторов и иных заинтересованных лиц об инвестиционных ресурсах, условиях и преимуществах ведения инвестиционной деятельности и инвестиционных проектах, реализуемых (планируемых к реализации) на территории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A3D90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>путем: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4.2.1. Проведения семинаров, выставок, форумов и иных деловых мероприятий различного уровня;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4.2.2. Подготовки и размещения (распространения) Инвестиционного паспорта, печатной полиграфической продукции и иной продукции рекламно-информационного характера на бумажных и электронных носителях;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4.2.3. Формирования, актуализации и обеспечения открытого доступа в информационно-коммуникационной сети "Интернет" к интерактивным базам данных о свободных инвестиционных (производственных) площадках и об инвестиционных проектах, предусматривающих финансирование из внебюджетных источников.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 Прямое участие </w:t>
      </w:r>
      <w:r w:rsidR="00A246DB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осуществляется: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 В случае, предусмотренном </w:t>
      </w:r>
      <w:hyperlink w:anchor="P75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3.3.1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4.3.1.1. Посредством формирования и реализации Перечня объектов капитального строительства, финансируемых за счет средств бюджета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A3D90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порядке, определяемом постановлением </w:t>
      </w:r>
      <w:r w:rsidR="005A3D90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, - в части осуществления капитальных вложений в объекты муниципальной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4.3.1.2. Посредством заключения и реализации соглашений о предоставлении бюджетных инвестиций в форме капитальных вложений в основные средства муниципальных автономных и бюджетных учреждений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порядке, определяемом постановлением </w:t>
      </w:r>
      <w:r w:rsidR="005A3D90">
        <w:rPr>
          <w:rFonts w:ascii="Times New Roman" w:hAnsi="Times New Roman" w:cs="Times New Roman"/>
          <w:sz w:val="28"/>
          <w:szCs w:val="28"/>
        </w:rPr>
        <w:t>администрации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4.3.2. В случае, предусмотренном </w:t>
      </w:r>
      <w:hyperlink w:anchor="P76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3.3.2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настоящего Положен</w:t>
      </w:r>
      <w:r w:rsidR="00907F79">
        <w:rPr>
          <w:rFonts w:ascii="Times New Roman" w:hAnsi="Times New Roman" w:cs="Times New Roman"/>
          <w:sz w:val="28"/>
          <w:szCs w:val="28"/>
        </w:rPr>
        <w:t>ия, - посредством формирования п</w:t>
      </w:r>
      <w:r w:rsidRPr="00CC3A34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5A3D9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C3A34">
        <w:rPr>
          <w:rFonts w:ascii="Times New Roman" w:hAnsi="Times New Roman" w:cs="Times New Roman"/>
          <w:sz w:val="28"/>
          <w:szCs w:val="28"/>
        </w:rPr>
        <w:t xml:space="preserve">, </w:t>
      </w:r>
      <w:r w:rsidR="005A3D90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5A3D9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4.3.3. В случаях, предусмотренных </w:t>
      </w:r>
      <w:hyperlink w:anchor="P77" w:history="1"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5A3D90"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Pr="005A3D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3.3.3</w:t>
        </w:r>
      </w:hyperlink>
      <w:r w:rsidRPr="00CC3A34">
        <w:rPr>
          <w:rFonts w:ascii="Times New Roman" w:hAnsi="Times New Roman" w:cs="Times New Roman"/>
          <w:sz w:val="28"/>
          <w:szCs w:val="28"/>
        </w:rPr>
        <w:t xml:space="preserve">  настоящего Положения, - в соответствии с законодательством Российской Федерации и муниципальными правовыми актами </w:t>
      </w:r>
      <w:r w:rsidR="005A3D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>, регулирующими данные виды деятельности.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CC3A34">
        <w:rPr>
          <w:rFonts w:ascii="Times New Roman" w:hAnsi="Times New Roman" w:cs="Times New Roman"/>
          <w:sz w:val="28"/>
          <w:szCs w:val="28"/>
        </w:rPr>
        <w:t xml:space="preserve">Мероприятия, обеспечивающие реализацию предусмотренных настоящей главой механизмов участия органов местного самоуправления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8003F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в инвестиционной деятельности, планируются в соответствии с приоритетными направлениями инвестиционной деятельности в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8003F" w:rsidRPr="00CC3A34">
        <w:rPr>
          <w:rFonts w:ascii="Times New Roman" w:hAnsi="Times New Roman" w:cs="Times New Roman"/>
          <w:sz w:val="28"/>
          <w:szCs w:val="28"/>
        </w:rPr>
        <w:t xml:space="preserve"> 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программ, ведомственных целевых программ и иных документов планирования </w:t>
      </w:r>
      <w:r w:rsidR="005800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3A34">
        <w:rPr>
          <w:rFonts w:ascii="Times New Roman" w:hAnsi="Times New Roman" w:cs="Times New Roman"/>
          <w:sz w:val="28"/>
          <w:szCs w:val="28"/>
        </w:rPr>
        <w:t xml:space="preserve"> и реализуются в пределах ассигнований, предусмотренных бюджетом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CC3A34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proofErr w:type="gramEnd"/>
      <w:r w:rsidRPr="00CC3A34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 Участие органов местного самоуправления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 в соответствии с настоящим Положением обеспечивает: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5.1.1. Повышение инвестиционной привлекательности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>5.1.2. Создание новых рабочих мест;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5.1.3. Повышение уровня и качества жизни населения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5.1.4. Ускорение процесса диверсификации экономики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5.1.5. Развитие малого и среднего предпринимательства на территории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;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5.1.6. Увеличение налоговых и иных поступлений в бюджет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.</w:t>
      </w:r>
    </w:p>
    <w:p w:rsidR="00641A8A" w:rsidRPr="00CC3A34" w:rsidRDefault="00641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34">
        <w:rPr>
          <w:rFonts w:ascii="Times New Roman" w:hAnsi="Times New Roman" w:cs="Times New Roman"/>
          <w:sz w:val="28"/>
          <w:szCs w:val="28"/>
        </w:rPr>
        <w:t xml:space="preserve">5.2. В случаях, не предусмотренных настоящим Положением и иными муниципальными правовыми актами </w:t>
      </w:r>
      <w:r w:rsidR="0058003F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CC3A34">
        <w:rPr>
          <w:rFonts w:ascii="Times New Roman" w:hAnsi="Times New Roman" w:cs="Times New Roman"/>
          <w:sz w:val="28"/>
          <w:szCs w:val="28"/>
        </w:rPr>
        <w:t>, регулирующими вопросы инвестиционной деятельности, субъекты инвестиционной деятельности руководствуются нормами действующего законодательства Российской Федерации и Самарской области об инвестиционной деятельности.</w:t>
      </w: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A8A" w:rsidRPr="00CC3A34" w:rsidRDefault="0064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1A8A" w:rsidRPr="00CC3A34" w:rsidSect="00B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A"/>
    <w:rsid w:val="000D384C"/>
    <w:rsid w:val="002B7CA3"/>
    <w:rsid w:val="003F68E7"/>
    <w:rsid w:val="004050FA"/>
    <w:rsid w:val="0058003F"/>
    <w:rsid w:val="005A3D90"/>
    <w:rsid w:val="005F47FF"/>
    <w:rsid w:val="00641A8A"/>
    <w:rsid w:val="006F3330"/>
    <w:rsid w:val="00864FBD"/>
    <w:rsid w:val="00870870"/>
    <w:rsid w:val="00907F79"/>
    <w:rsid w:val="00A246DB"/>
    <w:rsid w:val="00C532A0"/>
    <w:rsid w:val="00CC3A34"/>
    <w:rsid w:val="00D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0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0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826BCBAF8475AF1E91217756DDC2D11448A08013888C77F90F798C7DD83F5e9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826BCBAF8475AF1E90C1A63018025164AD20D0E32879126CFACC590D489A2DC937147BBA5F16Ae9u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826BCBAF8475AF1E91217756DDC2D11448A0801378FC77F90F798C7DD83F59BDC2805FFA8F1699F1AB0e0u3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826BCBAF8475AF1E90C1A630180251646D0050533879126CFACC590eD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Олег Сергеевич</dc:creator>
  <cp:lastModifiedBy>Пугачева </cp:lastModifiedBy>
  <cp:revision>2</cp:revision>
  <cp:lastPrinted>2016-04-05T04:33:00Z</cp:lastPrinted>
  <dcterms:created xsi:type="dcterms:W3CDTF">2016-05-19T10:20:00Z</dcterms:created>
  <dcterms:modified xsi:type="dcterms:W3CDTF">2016-05-19T10:20:00Z</dcterms:modified>
</cp:coreProperties>
</file>